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612D" w:rsidRDefault="00813617" w:rsidP="00C17590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099382" cy="7389771"/>
            <wp:effectExtent l="152400" t="0" r="120650" b="0"/>
            <wp:docPr id="1" name="Рисунок 1" descr="C:\Users\Айсылу\Pictures\ControlCenter4\Scan\CCI04102021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йсылу\Pictures\ControlCenter4\Scan\CCI04102021_00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7119069" cy="74102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39364A" w:rsidRDefault="00C17590" w:rsidP="00C1759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7590">
        <w:rPr>
          <w:rFonts w:ascii="Times New Roman" w:hAnsi="Times New Roman" w:cs="Times New Roman"/>
          <w:sz w:val="28"/>
          <w:szCs w:val="28"/>
        </w:rPr>
        <w:lastRenderedPageBreak/>
        <w:t>Календарно-тематическое планирование по русскому языку для 8-ого класса</w:t>
      </w:r>
    </w:p>
    <w:tbl>
      <w:tblPr>
        <w:tblW w:w="13957" w:type="dxa"/>
        <w:jc w:val="center"/>
        <w:tblInd w:w="41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75"/>
        <w:gridCol w:w="7708"/>
        <w:gridCol w:w="1417"/>
        <w:gridCol w:w="1134"/>
        <w:gridCol w:w="21"/>
        <w:gridCol w:w="1255"/>
        <w:gridCol w:w="1647"/>
      </w:tblGrid>
      <w:tr w:rsidR="00C17590" w:rsidRPr="00C17590" w:rsidTr="00C17590">
        <w:trPr>
          <w:trHeight w:val="435"/>
          <w:jc w:val="center"/>
        </w:trPr>
        <w:tc>
          <w:tcPr>
            <w:tcW w:w="775" w:type="dxa"/>
            <w:vMerge w:val="restart"/>
          </w:tcPr>
          <w:p w:rsidR="00C17590" w:rsidRPr="00C17590" w:rsidRDefault="00C17590" w:rsidP="00C1759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C17590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7708" w:type="dxa"/>
            <w:vMerge w:val="restart"/>
          </w:tcPr>
          <w:p w:rsidR="00C17590" w:rsidRPr="00C17590" w:rsidRDefault="00C17590" w:rsidP="00C175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17" w:type="dxa"/>
            <w:vMerge w:val="restart"/>
          </w:tcPr>
          <w:p w:rsidR="00C17590" w:rsidRPr="00C17590" w:rsidRDefault="00C17590" w:rsidP="00C175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410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C17590" w:rsidRPr="00C17590" w:rsidRDefault="00C17590" w:rsidP="00C175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647" w:type="dxa"/>
            <w:vMerge w:val="restart"/>
            <w:tcBorders>
              <w:left w:val="single" w:sz="4" w:space="0" w:color="auto"/>
            </w:tcBorders>
          </w:tcPr>
          <w:p w:rsidR="00C17590" w:rsidRPr="00C17590" w:rsidRDefault="00C17590" w:rsidP="00C1759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Примечание </w:t>
            </w:r>
          </w:p>
        </w:tc>
      </w:tr>
      <w:tr w:rsidR="00C17590" w:rsidRPr="00C17590" w:rsidTr="00C17590">
        <w:trPr>
          <w:trHeight w:val="390"/>
          <w:jc w:val="center"/>
        </w:trPr>
        <w:tc>
          <w:tcPr>
            <w:tcW w:w="775" w:type="dxa"/>
            <w:vMerge/>
          </w:tcPr>
          <w:p w:rsidR="00C17590" w:rsidRPr="00C17590" w:rsidRDefault="00C17590" w:rsidP="00C1759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  <w:vMerge/>
          </w:tcPr>
          <w:p w:rsidR="00C17590" w:rsidRPr="00C17590" w:rsidRDefault="00C17590" w:rsidP="00C175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C17590" w:rsidRPr="00C17590" w:rsidRDefault="00C17590" w:rsidP="00C17590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</w:tcPr>
          <w:p w:rsidR="00C17590" w:rsidRPr="00C17590" w:rsidRDefault="00C17590" w:rsidP="00C1759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17590" w:rsidRPr="00C17590" w:rsidRDefault="00C17590" w:rsidP="00C1759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647" w:type="dxa"/>
            <w:vMerge/>
            <w:tcBorders>
              <w:left w:val="single" w:sz="4" w:space="0" w:color="auto"/>
            </w:tcBorders>
          </w:tcPr>
          <w:p w:rsidR="00C17590" w:rsidRPr="00C17590" w:rsidRDefault="00C17590" w:rsidP="00C17590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7708" w:type="dxa"/>
          </w:tcPr>
          <w:p w:rsidR="00C17590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  <w:r w:rsidR="00C17590"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в современном мире.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Повторение </w:t>
            </w:r>
            <w:proofErr w:type="gramStart"/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изученного</w:t>
            </w:r>
            <w:proofErr w:type="gramEnd"/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7 классе.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Пунктуация. Орфография.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в сложном предложении. 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Буквы н и </w:t>
            </w:r>
            <w:proofErr w:type="spellStart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</w:t>
            </w:r>
            <w:r w:rsidR="006F1816"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прилагательных, причастий, наречий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16" w:rsidRPr="00C17590" w:rsidTr="00C17590">
        <w:trPr>
          <w:jc w:val="center"/>
        </w:trPr>
        <w:tc>
          <w:tcPr>
            <w:tcW w:w="775" w:type="dxa"/>
          </w:tcPr>
          <w:p w:rsidR="006F1816" w:rsidRPr="00C17590" w:rsidRDefault="006F1816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708" w:type="dxa"/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и обобщение изученного материала. 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Буквы н и </w:t>
            </w:r>
            <w:proofErr w:type="spellStart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proofErr w:type="spellEnd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в суффиксах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прилагательных, причастий, наречий</w:t>
            </w:r>
          </w:p>
        </w:tc>
        <w:tc>
          <w:tcPr>
            <w:tcW w:w="1417" w:type="dxa"/>
          </w:tcPr>
          <w:p w:rsidR="006F1816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="006F1816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 по тексту А.Аверченко (упр.26) Подготовка к изложению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="006F1816">
              <w:rPr>
                <w:rFonts w:ascii="Times New Roman" w:hAnsi="Times New Roman" w:cs="Times New Roman"/>
                <w:sz w:val="24"/>
                <w:szCs w:val="24"/>
              </w:rPr>
              <w:t>Изложение по тексту А.Аверченко (упр.26)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16" w:rsidRPr="00C17590" w:rsidTr="00C17590">
        <w:trPr>
          <w:jc w:val="center"/>
        </w:trPr>
        <w:tc>
          <w:tcPr>
            <w:tcW w:w="775" w:type="dxa"/>
          </w:tcPr>
          <w:p w:rsidR="006F1816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708" w:type="dxa"/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Слитное и раздельно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написание не с раз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ными частями речи</w:t>
            </w:r>
          </w:p>
        </w:tc>
        <w:tc>
          <w:tcPr>
            <w:tcW w:w="1417" w:type="dxa"/>
          </w:tcPr>
          <w:p w:rsidR="006F1816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816" w:rsidRPr="00C17590" w:rsidTr="00C17590">
        <w:trPr>
          <w:jc w:val="center"/>
        </w:trPr>
        <w:tc>
          <w:tcPr>
            <w:tcW w:w="775" w:type="dxa"/>
          </w:tcPr>
          <w:p w:rsidR="006F1816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708" w:type="dxa"/>
          </w:tcPr>
          <w:p w:rsidR="006F1816" w:rsidRPr="00C17590" w:rsidRDefault="00EB7512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 с грамматическим заданием по теме «Повторение»</w:t>
            </w:r>
          </w:p>
        </w:tc>
        <w:tc>
          <w:tcPr>
            <w:tcW w:w="1417" w:type="dxa"/>
          </w:tcPr>
          <w:p w:rsidR="006F1816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6F1816" w:rsidRPr="00C17590" w:rsidRDefault="006F1816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Синтаксис и пунктуация. Культура речи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EB7512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Основные единицы синтаксиса.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Текст как единица синтаксиса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 w:val="restart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 w:val="restart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Merge w:val="restart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Предложение  как единица синтаксиса.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Merge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Merge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vMerge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Словосочетание как единица синтаксиса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Связь слов в словосочетании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словосочетаний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Предложение. Простое предложение.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 Логическое ударение.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памятника культуры.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Двусоставные предложения. Главные члены предложения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Подлежащее. Способы выражения подлежащего.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Сказуемое. Простое глагольное сказуемое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Сочинение «Чудный собор»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Составные сказуемые. Составное глагольное сказуемое.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Составное именное сказуемое.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Контрольный диктант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 грамматическим заданием.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Анализ диктанта и работа над ошибками.</w:t>
            </w:r>
          </w:p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Второстепенные члены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Дополнение. Прямое и косвенное дополнение.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Определение. Согласованное и несогласованное определение.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как разновидность определения. Знаки препинания при приложении.</w:t>
            </w: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Изложение «Петр Первый»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Обстоятельство.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Основные виды обстоятельств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двусоставного предложения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Р.р.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Характеристика человека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Односоставные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Главный член односоставного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Назывные предложения 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Односоставные предложения с главным членом – сказуемым. Определенно-личные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Неопределенно-личные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Безличные предложения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41.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 </w:t>
            </w:r>
            <w:proofErr w:type="gramStart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–р</w:t>
            </w:r>
            <w:proofErr w:type="gramEnd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ассуждение «Слово делом крепи» 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знаний по теме «Односоставные предложения».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="00EB75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 с творческим заданием «Мещерский край»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Неполные предложения. Понятие о неполных предложениях.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45.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с грамматическими заданиями.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Анализ диктанта и работа над ошибками.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Простое осложненное предложение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Понятие об осложненном предложении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48.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Понятие об однородных членах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49.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члены, связанные только перечислительной интонацией,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пунктуация при них.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 Изложение, основанное на сравнительной характеристике.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51.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Однородные и неоднородные определения 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Сочинительные союзы при однородных членах.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Пунктуация при однородных членах, связанных сочинительными союзами. Соединительные союзы при однородных членах.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Пунктуация при однородных членах, связанных противительными союзами.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55.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Пунктуация при однородных членах, связанных разделительными, повторяющимися и двойными союзами.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56.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Обобщающие слова при однородных членах предложения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Синтаксический и пунктуационный разбор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Сочинение, основанное на сравнительной характеристике – описании.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«Однородные члены предложения»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61.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Анализ диктанта и работа над ошибками.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Предложения с обособленными членами.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Понятие об обособленности.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согласованных определений и приложений, стоящих после определяемого слова.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trHeight w:val="572"/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определений и приложений, относящихся к личному местоимению.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65.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согласованных определений и приложений, имеющих добавочное обстоятельственное значение.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66.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одиночных приложений, стоящих после определяемого слов</w:t>
            </w:r>
            <w:proofErr w:type="gramStart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имени собственного.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Рассуждение на дискуссионную тему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68.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Систематизация и обобщение изученного по теме «Обособленные определения и приложения».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69.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обстоятельства, выраженные деепричастиями и деепричастными оборотами.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обстоятельств, выраженных существительными с предлогами.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71.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Обобщение по теме «Обособленные обстоятельства».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 с элементами сочинения 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обстоятельств места и времени.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членов, присоединяемых при помощи союзов и других слов.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75-76.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Обособление уточняющих дополнений с производными предлогами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Синтаксический разбор предложения с обособленными членами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Пунктуационный разбор предложения с обособленными членами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79.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Обобщение по теме «Обособленные члены предложения».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с грамматическими заданиями.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81.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Анализ диктанта и работа над ошибками.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Слова, грамматически е связанные с членами предложения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trHeight w:val="387"/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Обращение.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Назначение обращения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Распространенные обращения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обращении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85.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Употребление обращений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Вводные слова и вставные конструкции.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86.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Понятие о вводных словах,  их группы по значению.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Вводные слова в предложении. Знаки препинания при них.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88.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Роль вводных слов в построении текста. Вводные предложения.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89.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Составление текста с вводными словами и вводными предложениями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Вставные слова, сочетания </w:t>
            </w:r>
            <w:proofErr w:type="gramStart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предложения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91-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Междометия и слова – предложения «да» и «нет».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92.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Моделирование публичного выступления с использованием вставных конструкций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Чужая речь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93.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Прямая и косвенная речь.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94.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Знаки препинания в предложениях с прямой речью до и после слов автора.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95.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Диалог.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96.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Предложения с косвенной речью.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97.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Р.р. 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Сжатое изложение по упр.418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98.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Цитаты и знаки препинания при них.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99.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«Чужая речь»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Повторение и систематизация </w:t>
            </w:r>
            <w:proofErr w:type="gramStart"/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изученного</w:t>
            </w:r>
            <w:proofErr w:type="gramEnd"/>
            <w:r w:rsidRPr="00C1759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 8 классе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100.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101.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Синтаксис и орфография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Рр</w:t>
            </w:r>
            <w:proofErr w:type="spellEnd"/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Изложение «Ростов Великий»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103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Синтаксис и культура речи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104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Контрольный диктант</w:t>
            </w: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 xml:space="preserve"> с грамматическим заданием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590" w:rsidRPr="00C17590" w:rsidTr="00C17590">
        <w:trPr>
          <w:jc w:val="center"/>
        </w:trPr>
        <w:tc>
          <w:tcPr>
            <w:tcW w:w="775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7708" w:type="dxa"/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7590">
              <w:rPr>
                <w:rFonts w:ascii="Times New Roman" w:hAnsi="Times New Roman" w:cs="Times New Roman"/>
                <w:sz w:val="24"/>
                <w:szCs w:val="24"/>
              </w:rPr>
              <w:t>Работа над ошибками</w:t>
            </w:r>
          </w:p>
        </w:tc>
        <w:tc>
          <w:tcPr>
            <w:tcW w:w="1417" w:type="dxa"/>
          </w:tcPr>
          <w:p w:rsidR="00C17590" w:rsidRPr="00C17590" w:rsidRDefault="00C17590" w:rsidP="006F18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55" w:type="dxa"/>
            <w:gridSpan w:val="2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5" w:type="dxa"/>
            <w:tcBorders>
              <w:righ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left w:val="single" w:sz="4" w:space="0" w:color="auto"/>
            </w:tcBorders>
          </w:tcPr>
          <w:p w:rsidR="00C17590" w:rsidRPr="00C17590" w:rsidRDefault="00C17590" w:rsidP="006F181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590" w:rsidRPr="00C17590" w:rsidRDefault="00C17590" w:rsidP="006F181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17590" w:rsidRPr="00C17590" w:rsidSect="00C17590">
      <w:footerReference w:type="default" r:id="rId8"/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BF0" w:rsidRDefault="00323BF0" w:rsidP="00EB7512">
      <w:pPr>
        <w:spacing w:after="0" w:line="240" w:lineRule="auto"/>
      </w:pPr>
      <w:r>
        <w:separator/>
      </w:r>
    </w:p>
  </w:endnote>
  <w:endnote w:type="continuationSeparator" w:id="0">
    <w:p w:rsidR="00323BF0" w:rsidRDefault="00323BF0" w:rsidP="00EB7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338391"/>
      <w:docPartObj>
        <w:docPartGallery w:val="Page Numbers (Bottom of Page)"/>
        <w:docPartUnique/>
      </w:docPartObj>
    </w:sdtPr>
    <w:sdtEndPr/>
    <w:sdtContent>
      <w:p w:rsidR="00EB7512" w:rsidRDefault="002A4668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361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B7512" w:rsidRDefault="00EB7512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BF0" w:rsidRDefault="00323BF0" w:rsidP="00EB7512">
      <w:pPr>
        <w:spacing w:after="0" w:line="240" w:lineRule="auto"/>
      </w:pPr>
      <w:r>
        <w:separator/>
      </w:r>
    </w:p>
  </w:footnote>
  <w:footnote w:type="continuationSeparator" w:id="0">
    <w:p w:rsidR="00323BF0" w:rsidRDefault="00323BF0" w:rsidP="00EB75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590"/>
    <w:rsid w:val="00231B30"/>
    <w:rsid w:val="002A4668"/>
    <w:rsid w:val="002C6639"/>
    <w:rsid w:val="00323BF0"/>
    <w:rsid w:val="0039364A"/>
    <w:rsid w:val="006F1816"/>
    <w:rsid w:val="00813617"/>
    <w:rsid w:val="00845EA1"/>
    <w:rsid w:val="00AC3BA1"/>
    <w:rsid w:val="00C17590"/>
    <w:rsid w:val="00D9612D"/>
    <w:rsid w:val="00EB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6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7512"/>
  </w:style>
  <w:style w:type="paragraph" w:styleId="a5">
    <w:name w:val="footer"/>
    <w:basedOn w:val="a"/>
    <w:link w:val="a6"/>
    <w:uiPriority w:val="99"/>
    <w:unhideWhenUsed/>
    <w:rsid w:val="00EB75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B7512"/>
  </w:style>
  <w:style w:type="paragraph" w:styleId="a7">
    <w:name w:val="Balloon Text"/>
    <w:basedOn w:val="a"/>
    <w:link w:val="a8"/>
    <w:uiPriority w:val="99"/>
    <w:semiHidden/>
    <w:unhideWhenUsed/>
    <w:rsid w:val="0023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1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998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Айсылу</cp:lastModifiedBy>
  <cp:revision>7</cp:revision>
  <cp:lastPrinted>2019-09-17T17:35:00Z</cp:lastPrinted>
  <dcterms:created xsi:type="dcterms:W3CDTF">2019-09-17T17:08:00Z</dcterms:created>
  <dcterms:modified xsi:type="dcterms:W3CDTF">2021-10-04T10:19:00Z</dcterms:modified>
</cp:coreProperties>
</file>